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6" w:rsidRDefault="00BC53C6" w:rsidP="00BC53C6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BC53C6" w:rsidRDefault="00BC53C6" w:rsidP="00BC53C6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P-3468</w:t>
      </w:r>
    </w:p>
    <w:p w:rsidR="003F412F" w:rsidRPr="003F412F" w:rsidRDefault="003F412F" w:rsidP="003F412F">
      <w:pPr>
        <w:suppressAutoHyphens/>
        <w:spacing w:after="120" w:line="240" w:lineRule="auto"/>
        <w:jc w:val="center"/>
        <w:rPr>
          <w:rFonts w:ascii="Calibri" w:eastAsia="SimSun" w:hAnsi="Calibri" w:cs="Calibri"/>
          <w:lang w:eastAsia="zh-CN"/>
        </w:rPr>
      </w:pPr>
      <w:bookmarkStart w:id="0" w:name="_GoBack"/>
      <w:bookmarkEnd w:id="0"/>
      <w:r w:rsidRPr="003F412F">
        <w:rPr>
          <w:rFonts w:ascii="Calibri" w:eastAsia="SimSun" w:hAnsi="Calibri" w:cs="Calibri"/>
          <w:b/>
          <w:lang w:eastAsia="zh-CN"/>
        </w:rPr>
        <w:t xml:space="preserve">ANEXO IV - </w:t>
      </w:r>
      <w:r w:rsidRPr="003F412F">
        <w:rPr>
          <w:rFonts w:ascii="Calibri" w:eastAsia="SimSun" w:hAnsi="Calibri" w:cs="Calibri"/>
          <w:b/>
          <w:bCs/>
          <w:lang w:eastAsia="zh-CN"/>
        </w:rPr>
        <w:t>CLÁUSULA DE CONSULTA DE DATOS</w:t>
      </w:r>
    </w:p>
    <w:p w:rsidR="003F412F" w:rsidRPr="003F412F" w:rsidRDefault="003F412F" w:rsidP="003F412F">
      <w:pPr>
        <w:suppressAutoHyphens/>
        <w:spacing w:after="0" w:line="240" w:lineRule="auto"/>
        <w:ind w:firstLine="708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3F412F" w:rsidRPr="003F412F" w:rsidRDefault="003F412F" w:rsidP="003F41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>Datos de estar al corriente de pago de obligaciones con la Seguridad Social.</w:t>
      </w:r>
    </w:p>
    <w:p w:rsidR="003F412F" w:rsidRPr="003F412F" w:rsidRDefault="003F412F" w:rsidP="003F41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>Datos de estar al corriente de pago de las obligaciones tributarias con la Agencia Estatal de la Administración Tributaria para la solicitud de ayudas y subvenciones.</w:t>
      </w:r>
    </w:p>
    <w:p w:rsidR="003F412F" w:rsidRPr="003F412F" w:rsidRDefault="003F412F" w:rsidP="003F41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>Datos de estar al corriente de pago de las obligaciones tributarias con la Comunidad Autónoma de la Región de Murcia.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 xml:space="preserve">[] </w:t>
      </w:r>
      <w:r w:rsidRPr="003F412F">
        <w:rPr>
          <w:rFonts w:ascii="Calibri" w:eastAsia="SimSun" w:hAnsi="Calibri" w:cs="Calibri"/>
          <w:b/>
          <w:bCs/>
          <w:lang w:eastAsia="zh-CN"/>
        </w:rPr>
        <w:t>ME OPONGO</w:t>
      </w:r>
      <w:r w:rsidRPr="003F412F">
        <w:rPr>
          <w:rFonts w:ascii="Calibri" w:eastAsia="SimSun" w:hAnsi="Calibri" w:cs="Calibri"/>
          <w:lang w:eastAsia="zh-CN"/>
        </w:rPr>
        <w:t xml:space="preserve"> la consulta de estar al corriente de pago de obligaciones con la Seguridad Social.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 xml:space="preserve">[] </w:t>
      </w:r>
      <w:r w:rsidRPr="003F412F">
        <w:rPr>
          <w:rFonts w:ascii="Calibri" w:eastAsia="SimSun" w:hAnsi="Calibri" w:cs="Calibri"/>
          <w:b/>
          <w:bCs/>
          <w:lang w:eastAsia="zh-CN"/>
        </w:rPr>
        <w:t>NO AUTORIZO</w:t>
      </w:r>
      <w:r w:rsidRPr="003F412F">
        <w:rPr>
          <w:rFonts w:ascii="Calibri" w:eastAsia="SimSun" w:hAnsi="Calibri" w:cs="Calibri"/>
          <w:lang w:eastAsia="zh-CN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 xml:space="preserve">[] </w:t>
      </w:r>
      <w:r w:rsidRPr="003F412F">
        <w:rPr>
          <w:rFonts w:ascii="Calibri" w:eastAsia="SimSun" w:hAnsi="Calibri" w:cs="Calibri"/>
          <w:b/>
          <w:bCs/>
          <w:lang w:eastAsia="zh-CN"/>
        </w:rPr>
        <w:t>NO AUTORIZO</w:t>
      </w:r>
      <w:r w:rsidRPr="003F412F">
        <w:rPr>
          <w:rFonts w:ascii="Calibri" w:eastAsia="SimSun" w:hAnsi="Calibri" w:cs="Calibri"/>
          <w:lang w:eastAsia="zh-CN"/>
        </w:rPr>
        <w:t xml:space="preserve"> la consulta de estar al corriente de pago de las obligaciones tributarias con la Comunidad Autónoma de la Región de Murcia.</w:t>
      </w:r>
    </w:p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ind w:firstLine="708"/>
        <w:jc w:val="both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lang w:eastAsia="zh-CN"/>
        </w:rPr>
        <w:t xml:space="preserve">En el caso </w:t>
      </w:r>
      <w:r w:rsidRPr="003F412F">
        <w:rPr>
          <w:rFonts w:ascii="Calibri" w:eastAsia="SimSun" w:hAnsi="Calibri" w:cs="Calibri"/>
          <w:b/>
          <w:bCs/>
          <w:lang w:eastAsia="zh-CN"/>
        </w:rPr>
        <w:t>de NO AUTORIZACIÓN</w:t>
      </w:r>
      <w:r w:rsidRPr="003F412F">
        <w:rPr>
          <w:rFonts w:ascii="Calibri" w:eastAsia="SimSun" w:hAnsi="Calibri" w:cs="Calibri"/>
          <w:lang w:eastAsia="zh-CN"/>
        </w:rPr>
        <w:t xml:space="preserve"> </w:t>
      </w:r>
      <w:r w:rsidRPr="003F412F">
        <w:rPr>
          <w:rFonts w:ascii="Calibri" w:eastAsia="SimSun" w:hAnsi="Calibri" w:cs="Calibri"/>
          <w:b/>
          <w:lang w:eastAsia="zh-CN"/>
        </w:rPr>
        <w:t>o de OPOSICIÓN</w:t>
      </w:r>
      <w:r w:rsidRPr="003F412F">
        <w:rPr>
          <w:rFonts w:ascii="Calibri" w:eastAsia="SimSun" w:hAnsi="Calibri" w:cs="Calibri"/>
          <w:lang w:eastAsia="zh-CN"/>
        </w:rPr>
        <w:t xml:space="preserve"> a que el órgano administrativo competente consulte u obtenga los mencionados datos y documentos, </w:t>
      </w:r>
      <w:r w:rsidRPr="003F412F">
        <w:rPr>
          <w:rFonts w:ascii="Calibri" w:eastAsia="SimSun" w:hAnsi="Calibri" w:cs="Calibri"/>
          <w:b/>
          <w:bCs/>
          <w:lang w:eastAsia="zh-CN"/>
        </w:rPr>
        <w:t>QUEDO OBLIGADO A APORTARLOS</w:t>
      </w:r>
      <w:r w:rsidRPr="003F412F">
        <w:rPr>
          <w:rFonts w:ascii="Calibri" w:eastAsia="SimSun" w:hAnsi="Calibri" w:cs="Calibri"/>
          <w:lang w:eastAsia="zh-CN"/>
        </w:rPr>
        <w:t xml:space="preserve"> al procedimiento junto a esta solicitud o cuando me sean requeridos.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bCs/>
          <w:lang w:eastAsia="zh-CN"/>
        </w:rPr>
        <w:t>INFORMACIÓN BÁSICA SOBRE PROTECCIÓN DE DATOS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6"/>
        <w:gridCol w:w="6942"/>
      </w:tblGrid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Responsable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Dirección General de Deportes. Consejería de Turismo, Cultura, Juventud y Deportes. Comunidad Autónoma de la Región de Murcia.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Finalidad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 xml:space="preserve">Tramitación del procedimiento de subvenciones </w:t>
            </w:r>
            <w:r w:rsidRPr="003F412F">
              <w:rPr>
                <w:rFonts w:ascii="Calibri" w:eastAsia="SimSun" w:hAnsi="Calibri" w:cs="Calibri"/>
                <w:lang w:eastAsia="zh-CN"/>
              </w:rPr>
              <w:t>a clubes deportivos de la Región de Murcia para la financiación de los gastos ocasionados por la participación en competiciones oficiales durante el año 2024.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Destinatarios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No se cederán datos a terceros, salvo obligación legal.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Derechos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3F412F">
                <w:rPr>
                  <w:rFonts w:ascii="Calibri" w:eastAsia="Times New Roman" w:hAnsi="Calibri" w:cs="Calibri"/>
                  <w:lang w:eastAsia="zh-CN"/>
                </w:rPr>
                <w:t>www.carm.es.</w:t>
              </w:r>
            </w:hyperlink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Procedencia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Los datos que se recogen proceden del interesado y de la Plataforma de Interoperabilidad.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Las categorías de datos que se recogen son: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Datos de estar al corriente de pago de obligaciones con la Seguridad Social.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 xml:space="preserve">Datos de estar al corriente de pago de las obligaciones tributarias </w:t>
            </w: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lastRenderedPageBreak/>
              <w:t>con la Agencia Estatal de la Administración Tributaria para la solicitud de ayudas y subvenciones.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Datos de estar al corriente de pago de las obligaciones tributarias con la Comunidad Autónoma de la Región de Murcia.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lastRenderedPageBreak/>
              <w:t>Información adicional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before="45" w:after="0" w:line="256" w:lineRule="auto"/>
              <w:ind w:left="150" w:right="3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>Puede consultar la información adicional en el Anexo que se presenta en el reverso de esta hoja.</w:t>
            </w:r>
          </w:p>
        </w:tc>
      </w:tr>
    </w:tbl>
    <w:p w:rsidR="003F412F" w:rsidRPr="003F412F" w:rsidRDefault="003F412F" w:rsidP="003F412F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3F412F">
        <w:rPr>
          <w:rFonts w:ascii="Calibri" w:eastAsia="SimSun" w:hAnsi="Calibri" w:cs="Calibri"/>
          <w:b/>
          <w:lang w:eastAsia="zh-CN"/>
        </w:rPr>
        <w:t>Nota. Antes de firmar la cláusula de consulta de datos personales, debe leer la información básica sobre protección de datos.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3F412F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3F412F" w:rsidRPr="003F412F" w:rsidRDefault="003F412F" w:rsidP="003F41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Arial" w:eastAsia="SimSun" w:hAnsi="Arial" w:cs="Arial"/>
          <w:lang w:eastAsia="zh-CN"/>
        </w:rPr>
      </w:pPr>
      <w:r w:rsidRPr="003F412F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3F412F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  <w:r w:rsidRPr="003F412F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3F412F" w:rsidRPr="003F412F" w:rsidRDefault="003F412F" w:rsidP="003F412F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3F412F">
        <w:rPr>
          <w:rFonts w:ascii="Calibri" w:eastAsia="SimSun" w:hAnsi="Calibri" w:cs="Calibri"/>
          <w:b/>
          <w:bCs/>
          <w:lang w:eastAsia="zh-CN"/>
        </w:rPr>
        <w:lastRenderedPageBreak/>
        <w:t>INFORMACIÓN ADICIONAL SOBRE PROTECCIÓN DE DATOS</w:t>
      </w:r>
    </w:p>
    <w:p w:rsidR="003F412F" w:rsidRPr="003F412F" w:rsidRDefault="003F412F" w:rsidP="003F412F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6"/>
        <w:gridCol w:w="6942"/>
      </w:tblGrid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Responsable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Salzillo</w:t>
            </w:r>
            <w:proofErr w:type="spellEnd"/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 xml:space="preserve">, 32, 2ª esc. 3ª planta, 30005. Murcia. Email, deportes.carm.es. 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Finalidad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 xml:space="preserve">Tramitación del procedimiento de subvenciones </w:t>
            </w:r>
            <w:r w:rsidRPr="003F412F">
              <w:rPr>
                <w:rFonts w:ascii="Calibri" w:eastAsia="SimSun" w:hAnsi="Calibri" w:cs="Calibri"/>
                <w:lang w:eastAsia="zh-CN"/>
              </w:rPr>
              <w:t>a clubes deportivos de la Región de Murcia para la financiación de los gastos ocasionados por la participación en competiciones oficiales durante el año 2024.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El tratamiento no implica decisiones automatizadas.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Legitimación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Artículo 6, apartado e), del Reglamento General de Protección de Datos.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Artículos 60, 61 y 70 de la Ley 8/2015, de 24 de marzo, de la Actividad Física y el Deporte.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Destinatarios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No se realizan cesiones a otras entidades.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Derechos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 xml:space="preserve">Puede consultar la información y requisitos del procedimiento de ejercicio de derechos (2736) en el apartado de PROTECCIÓN DE DATOS de la web </w:t>
            </w:r>
            <w:hyperlink r:id="rId11" w:history="1">
              <w:r w:rsidRPr="003F412F">
                <w:rPr>
                  <w:rFonts w:ascii="Calibri" w:eastAsia="Times New Roman" w:hAnsi="Calibri" w:cs="Calibri"/>
                  <w:lang w:eastAsia="zh-CN"/>
                </w:rPr>
                <w:t>www.carm.es.</w:t>
              </w:r>
            </w:hyperlink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En cualquier caso, puede presentar una reclamación ante la Agencia Española de protección de Datos (A.E.P.D.).</w:t>
            </w:r>
          </w:p>
        </w:tc>
      </w:tr>
      <w:tr w:rsidR="003F412F" w:rsidRPr="003F412F" w:rsidTr="00D163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/>
                <w:bCs/>
                <w:lang w:eastAsia="zh-CN"/>
              </w:rPr>
              <w:t>Procedencia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bCs/>
                <w:lang w:eastAsia="zh-CN"/>
              </w:rPr>
              <w:t>Los datos que se recogen, proceden del interesado y de la Plataforma de Interoperabilidad.</w:t>
            </w:r>
          </w:p>
          <w:p w:rsidR="003F412F" w:rsidRPr="003F412F" w:rsidRDefault="003F412F" w:rsidP="003F412F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>Las categorías de datos que se recogen son: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>Datos de estar al corriente de pago de obligaciones con la Seguridad Social.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3F412F" w:rsidRPr="003F412F" w:rsidRDefault="003F412F" w:rsidP="003F412F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F412F">
              <w:rPr>
                <w:rFonts w:ascii="Calibri" w:eastAsia="Times New Roman" w:hAnsi="Calibri" w:cs="Calibri"/>
                <w:lang w:eastAsia="zh-CN"/>
              </w:rPr>
              <w:t>Datos de estar al corriente de pago de las obligaciones tributarias con la Comunidad Autónoma de la Región de Murcia.</w:t>
            </w:r>
          </w:p>
        </w:tc>
      </w:tr>
    </w:tbl>
    <w:p w:rsidR="003F412F" w:rsidRPr="003F412F" w:rsidRDefault="003F412F" w:rsidP="003F412F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3F412F" w:rsidRPr="003F412F" w:rsidRDefault="003F412F" w:rsidP="003F412F">
      <w:pPr>
        <w:suppressAutoHyphens/>
        <w:spacing w:after="120" w:line="240" w:lineRule="auto"/>
        <w:ind w:firstLine="708"/>
        <w:jc w:val="both"/>
        <w:rPr>
          <w:rFonts w:ascii="Calibri" w:eastAsia="SimSun" w:hAnsi="Calibri" w:cs="Calibri"/>
          <w:strike/>
          <w:lang w:eastAsia="zh-CN"/>
        </w:rPr>
      </w:pPr>
    </w:p>
    <w:p w:rsidR="003F412F" w:rsidRPr="003F412F" w:rsidRDefault="003F412F" w:rsidP="003F412F">
      <w:pPr>
        <w:spacing w:line="240" w:lineRule="auto"/>
        <w:rPr>
          <w:rFonts w:ascii="Calibri" w:eastAsia="SimSun" w:hAnsi="Calibri" w:cs="Calibri"/>
          <w:lang w:eastAsia="zh-CN"/>
        </w:rPr>
      </w:pPr>
    </w:p>
    <w:sectPr w:rsidR="003F412F" w:rsidRPr="003F412F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AC" w:rsidRDefault="003319AC" w:rsidP="0033118A">
      <w:pPr>
        <w:spacing w:after="0" w:line="240" w:lineRule="auto"/>
      </w:pPr>
      <w:r>
        <w:separator/>
      </w:r>
    </w:p>
  </w:endnote>
  <w:end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AC" w:rsidRDefault="003319AC" w:rsidP="0033118A">
      <w:pPr>
        <w:spacing w:after="0" w:line="240" w:lineRule="auto"/>
      </w:pPr>
      <w:r>
        <w:separator/>
      </w:r>
    </w:p>
  </w:footnote>
  <w:footnote w:type="continuationSeparator" w:id="0">
    <w:p w:rsidR="003319AC" w:rsidRDefault="003319AC" w:rsidP="0033118A">
      <w:pPr>
        <w:spacing w:after="0" w:line="240" w:lineRule="auto"/>
      </w:pPr>
      <w:r>
        <w:continuationSeparator/>
      </w:r>
    </w:p>
  </w:footnote>
  <w:footnote w:id="1">
    <w:p w:rsidR="003319AC" w:rsidRDefault="003319AC" w:rsidP="003F412F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3319AC" w:rsidRDefault="003319AC" w:rsidP="003F412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3319AC" w:rsidRDefault="003319AC" w:rsidP="003F412F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9AC" w:rsidTr="00244494">
      <w:trPr>
        <w:cantSplit/>
        <w:trHeight w:hRule="exact" w:val="2608"/>
      </w:trPr>
      <w:tc>
        <w:tcPr>
          <w:tcW w:w="11906" w:type="dxa"/>
          <w:noWrap/>
        </w:tcPr>
        <w:p w:rsidR="003319AC" w:rsidRDefault="003319A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9AC" w:rsidRPr="005271AF" w:rsidRDefault="003319A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0033"/>
    <w:multiLevelType w:val="hybridMultilevel"/>
    <w:tmpl w:val="CB4E0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2F"/>
    <w:rsid w:val="00047D79"/>
    <w:rsid w:val="00093DAD"/>
    <w:rsid w:val="000961B5"/>
    <w:rsid w:val="000A6CBE"/>
    <w:rsid w:val="000B4103"/>
    <w:rsid w:val="0013104E"/>
    <w:rsid w:val="001353E8"/>
    <w:rsid w:val="0019746C"/>
    <w:rsid w:val="001F6198"/>
    <w:rsid w:val="0020548E"/>
    <w:rsid w:val="00234CBB"/>
    <w:rsid w:val="00235B81"/>
    <w:rsid w:val="00244494"/>
    <w:rsid w:val="0025471D"/>
    <w:rsid w:val="002C36F0"/>
    <w:rsid w:val="002C71E3"/>
    <w:rsid w:val="0033118A"/>
    <w:rsid w:val="003319AC"/>
    <w:rsid w:val="003439F7"/>
    <w:rsid w:val="003A1F91"/>
    <w:rsid w:val="003C26F0"/>
    <w:rsid w:val="003F412F"/>
    <w:rsid w:val="003F500A"/>
    <w:rsid w:val="0045548A"/>
    <w:rsid w:val="004C4A45"/>
    <w:rsid w:val="004E7DEE"/>
    <w:rsid w:val="005271AF"/>
    <w:rsid w:val="00546BB5"/>
    <w:rsid w:val="005C6005"/>
    <w:rsid w:val="00681F44"/>
    <w:rsid w:val="006A1275"/>
    <w:rsid w:val="006D4419"/>
    <w:rsid w:val="006E3224"/>
    <w:rsid w:val="00752411"/>
    <w:rsid w:val="00766E5B"/>
    <w:rsid w:val="00805E6D"/>
    <w:rsid w:val="00833319"/>
    <w:rsid w:val="008A72D3"/>
    <w:rsid w:val="008B55BB"/>
    <w:rsid w:val="008E3810"/>
    <w:rsid w:val="00966A95"/>
    <w:rsid w:val="00A01ACF"/>
    <w:rsid w:val="00A12770"/>
    <w:rsid w:val="00A441B7"/>
    <w:rsid w:val="00AB2D03"/>
    <w:rsid w:val="00BA2240"/>
    <w:rsid w:val="00BC53C6"/>
    <w:rsid w:val="00C2451F"/>
    <w:rsid w:val="00C314B7"/>
    <w:rsid w:val="00C44004"/>
    <w:rsid w:val="00D0196C"/>
    <w:rsid w:val="00D163A6"/>
    <w:rsid w:val="00D33A2C"/>
    <w:rsid w:val="00D7736A"/>
    <w:rsid w:val="00D81600"/>
    <w:rsid w:val="00E7183D"/>
    <w:rsid w:val="00F00D5A"/>
    <w:rsid w:val="00F01FA5"/>
    <w:rsid w:val="00F217D2"/>
    <w:rsid w:val="00F57B54"/>
    <w:rsid w:val="00F64701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F412F"/>
  </w:style>
  <w:style w:type="character" w:styleId="Hipervnculo">
    <w:name w:val="Hyperlink"/>
    <w:basedOn w:val="Fuentedeprrafopredeter"/>
    <w:uiPriority w:val="99"/>
    <w:semiHidden/>
    <w:unhideWhenUsed/>
    <w:rsid w:val="003F41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1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12F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4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4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F412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3F412F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SangradetextonormalCar">
    <w:name w:val="Sangría de texto normal Car"/>
    <w:basedOn w:val="Fuentedeprrafopredeter"/>
    <w:link w:val="Cuerpodetextoconsangra"/>
    <w:semiHidden/>
    <w:locked/>
    <w:rsid w:val="003F412F"/>
    <w:rPr>
      <w:rFonts w:ascii="Times New Roman" w:eastAsia="SimSun" w:hAnsi="Times New Roman" w:cs="Times New Roman"/>
      <w:szCs w:val="20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semiHidden/>
    <w:rsid w:val="003F412F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F412F"/>
    <w:rPr>
      <w:vertAlign w:val="superscript"/>
    </w:rPr>
  </w:style>
  <w:style w:type="character" w:styleId="Textoennegrita">
    <w:name w:val="Strong"/>
    <w:basedOn w:val="Fuentedeprrafopredeter"/>
    <w:qFormat/>
    <w:rsid w:val="003F412F"/>
    <w:rPr>
      <w:b/>
      <w:bCs/>
    </w:rPr>
  </w:style>
  <w:style w:type="character" w:customStyle="1" w:styleId="xcontentpasted1">
    <w:name w:val="x_contentpasted1"/>
    <w:basedOn w:val="Fuentedeprrafopredeter"/>
    <w:rsid w:val="003F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.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2024-06-04T07:18:00Z</dcterms:created>
  <dcterms:modified xsi:type="dcterms:W3CDTF">2024-06-04T07:21:00Z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